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7A" w:rsidRPr="00B6117A" w:rsidRDefault="00B6117A" w:rsidP="00B6117A">
      <w:pPr>
        <w:pStyle w:val="NoSpacing"/>
        <w:spacing w:line="276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B6117A">
        <w:rPr>
          <w:rFonts w:cstheme="minorHAnsi"/>
          <w:b/>
          <w:bCs/>
          <w:sz w:val="28"/>
          <w:szCs w:val="28"/>
          <w:u w:val="single"/>
        </w:rPr>
        <w:t>ITEM NO. 6</w:t>
      </w:r>
    </w:p>
    <w:p w:rsidR="00B6117A" w:rsidRDefault="00B6117A" w:rsidP="00B6117A">
      <w:pPr>
        <w:pStyle w:val="NoSpacing"/>
        <w:spacing w:line="276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B6117A">
        <w:rPr>
          <w:rFonts w:cstheme="minorHAnsi"/>
          <w:b/>
          <w:bCs/>
          <w:sz w:val="28"/>
          <w:szCs w:val="28"/>
          <w:u w:val="single"/>
        </w:rPr>
        <w:t>HUMOUR</w:t>
      </w:r>
    </w:p>
    <w:p w:rsidR="00B6117A" w:rsidRPr="00B6117A" w:rsidRDefault="00B6117A" w:rsidP="00B6117A">
      <w:pPr>
        <w:pStyle w:val="NoSpacing"/>
        <w:spacing w:line="276" w:lineRule="auto"/>
        <w:jc w:val="center"/>
        <w:rPr>
          <w:rFonts w:cstheme="minorHAnsi"/>
          <w:b/>
          <w:bCs/>
          <w:u w:val="single"/>
        </w:rPr>
      </w:pPr>
    </w:p>
    <w:p w:rsidR="00B6117A" w:rsidRDefault="00B6117A" w:rsidP="00B6117A">
      <w:pPr>
        <w:pStyle w:val="NoSpacing"/>
        <w:spacing w:line="276" w:lineRule="auto"/>
        <w:rPr>
          <w:rFonts w:cstheme="minorHAnsi"/>
          <w:sz w:val="24"/>
          <w:szCs w:val="24"/>
        </w:rPr>
      </w:pPr>
    </w:p>
    <w:tbl>
      <w:tblPr>
        <w:tblpPr w:leftFromText="180" w:rightFromText="180" w:vertAnchor="text" w:horzAnchor="margin" w:tblpX="144" w:tblpY="-432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8"/>
        <w:gridCol w:w="2340"/>
        <w:gridCol w:w="3330"/>
      </w:tblGrid>
      <w:tr w:rsidR="00B6117A" w:rsidRPr="00B6117A" w:rsidTr="00F74855">
        <w:trPr>
          <w:trHeight w:val="70"/>
        </w:trPr>
        <w:tc>
          <w:tcPr>
            <w:tcW w:w="3528" w:type="dxa"/>
            <w:shd w:val="clear" w:color="auto" w:fill="auto"/>
          </w:tcPr>
          <w:p w:rsidR="00B6117A" w:rsidRPr="00B6117A" w:rsidRDefault="00B6117A" w:rsidP="00F74855">
            <w:pPr>
              <w:pStyle w:val="NoSpacing"/>
              <w:spacing w:line="276" w:lineRule="auto"/>
              <w:rPr>
                <w:rFonts w:cstheme="minorHAnsi"/>
              </w:rPr>
            </w:pPr>
            <w:r w:rsidRPr="00B6117A">
              <w:rPr>
                <w:rFonts w:cstheme="minorHAnsi"/>
              </w:rPr>
              <w:t>Domain-Reading Literacy</w:t>
            </w:r>
          </w:p>
        </w:tc>
        <w:tc>
          <w:tcPr>
            <w:tcW w:w="2340" w:type="dxa"/>
            <w:shd w:val="clear" w:color="auto" w:fill="auto"/>
          </w:tcPr>
          <w:p w:rsidR="00B6117A" w:rsidRPr="00B6117A" w:rsidRDefault="00B6117A" w:rsidP="00F74855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B6117A">
              <w:rPr>
                <w:rFonts w:eastAsia="Calibri" w:cstheme="minorHAnsi"/>
                <w:sz w:val="24"/>
                <w:szCs w:val="24"/>
              </w:rPr>
              <w:t xml:space="preserve">Theme: </w:t>
            </w:r>
            <w:proofErr w:type="spellStart"/>
            <w:r w:rsidRPr="00B6117A">
              <w:rPr>
                <w:rFonts w:eastAsia="Calibri" w:cstheme="minorHAnsi"/>
                <w:sz w:val="24"/>
                <w:szCs w:val="24"/>
              </w:rPr>
              <w:t>Humour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:rsidR="00B6117A" w:rsidRPr="00B6117A" w:rsidRDefault="00B6117A" w:rsidP="00F74855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B6117A">
              <w:rPr>
                <w:rFonts w:eastAsia="Calibri" w:cstheme="minorHAnsi"/>
                <w:sz w:val="24"/>
                <w:szCs w:val="24"/>
              </w:rPr>
              <w:t>Class: IX-X</w:t>
            </w:r>
          </w:p>
          <w:p w:rsidR="00B6117A" w:rsidRPr="00B6117A" w:rsidRDefault="00B6117A" w:rsidP="00F74855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B6117A">
              <w:rPr>
                <w:rFonts w:eastAsia="Calibri" w:cstheme="minorHAnsi"/>
                <w:sz w:val="24"/>
                <w:szCs w:val="24"/>
              </w:rPr>
              <w:t>Expected Time: 30 min.</w:t>
            </w:r>
          </w:p>
          <w:p w:rsidR="00B6117A" w:rsidRPr="00B6117A" w:rsidRDefault="00B6117A" w:rsidP="00F74855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B6117A">
              <w:rPr>
                <w:rFonts w:eastAsia="Calibri" w:cstheme="minorHAnsi"/>
                <w:sz w:val="24"/>
                <w:szCs w:val="24"/>
              </w:rPr>
              <w:t>Total Credit: 12</w:t>
            </w:r>
          </w:p>
        </w:tc>
      </w:tr>
    </w:tbl>
    <w:p w:rsidR="00D624BD" w:rsidRPr="00B6117A" w:rsidRDefault="00D624BD" w:rsidP="00B6117A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B6117A">
        <w:rPr>
          <w:rFonts w:cstheme="minorHAnsi"/>
          <w:noProof/>
          <w:lang w:bidi="hi-IN"/>
        </w:rPr>
        <w:drawing>
          <wp:inline distT="0" distB="0" distL="0" distR="0">
            <wp:extent cx="5857875" cy="6981825"/>
            <wp:effectExtent l="19050" t="19050" r="28575" b="28575"/>
            <wp:docPr id="1" name="Picture 1" descr="Image result for article on humour and w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rticle on humour and wit"/>
                    <pic:cNvPicPr>
                      <a:picLocks noChangeAspect="1" noChangeArrowheads="1"/>
                    </pic:cNvPicPr>
                  </pic:nvPicPr>
                  <pic:blipFill rotWithShape="1">
                    <a:blip r:embed="rId5"/>
                    <a:srcRect t="2668" b="3792"/>
                    <a:stretch/>
                  </pic:blipFill>
                  <pic:spPr bwMode="auto">
                    <a:xfrm>
                      <a:off x="0" y="0"/>
                      <a:ext cx="5857875" cy="69818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24BD" w:rsidRDefault="00D624BD" w:rsidP="00B6117A">
      <w:pPr>
        <w:pStyle w:val="NoSpacing"/>
        <w:spacing w:line="276" w:lineRule="auto"/>
        <w:rPr>
          <w:rFonts w:cstheme="minorHAnsi"/>
          <w:color w:val="FF0000"/>
          <w:sz w:val="24"/>
          <w:szCs w:val="24"/>
        </w:rPr>
      </w:pPr>
    </w:p>
    <w:p w:rsidR="00B6117A" w:rsidRPr="00B6117A" w:rsidRDefault="00B6117A" w:rsidP="00B6117A">
      <w:pPr>
        <w:pStyle w:val="NoSpacing"/>
        <w:spacing w:line="276" w:lineRule="auto"/>
        <w:rPr>
          <w:rFonts w:cstheme="minorHAnsi"/>
          <w:color w:val="FF0000"/>
          <w:sz w:val="24"/>
          <w:szCs w:val="24"/>
        </w:rPr>
      </w:pPr>
    </w:p>
    <w:p w:rsidR="00D624BD" w:rsidRPr="00B6117A" w:rsidRDefault="00D624BD" w:rsidP="00B6117A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Q.1.1 The effect of humor on organizational outcomes is moderated by:</w:t>
      </w:r>
    </w:p>
    <w:p w:rsidR="00D624BD" w:rsidRPr="00B6117A" w:rsidRDefault="00D624BD" w:rsidP="00B6117A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a)  Collective differences</w:t>
      </w:r>
    </w:p>
    <w:p w:rsidR="00D624BD" w:rsidRPr="00B6117A" w:rsidRDefault="00D624BD" w:rsidP="00B6117A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b) Gender oriented differences</w:t>
      </w:r>
    </w:p>
    <w:p w:rsidR="00D624BD" w:rsidRPr="00B6117A" w:rsidRDefault="00D624BD" w:rsidP="00B6117A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c) Individual differences.</w:t>
      </w:r>
    </w:p>
    <w:p w:rsidR="00D624BD" w:rsidRPr="00B6117A" w:rsidRDefault="00D624BD" w:rsidP="00B6117A">
      <w:pPr>
        <w:pStyle w:val="NoSpacing"/>
        <w:spacing w:line="276" w:lineRule="auto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d) Ethnicity &amp; gender.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B6117A">
              <w:rPr>
                <w:rFonts w:cstheme="minorHAnsi"/>
                <w:sz w:val="24"/>
                <w:szCs w:val="24"/>
              </w:rPr>
              <w:t>Locate,access,retrieve</w:t>
            </w:r>
            <w:proofErr w:type="spellEnd"/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Item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Simple MCQ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1 b</w:t>
            </w:r>
          </w:p>
        </w:tc>
      </w:tr>
    </w:tbl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Q.2. Humor and communication are complement to each other because………</w:t>
      </w:r>
    </w:p>
    <w:p w:rsidR="00D624BD" w:rsidRPr="00B6117A" w:rsidRDefault="00D624BD" w:rsidP="00B6117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It creates conclusive environment for working ethics.</w:t>
      </w:r>
    </w:p>
    <w:p w:rsidR="00D624BD" w:rsidRPr="00B6117A" w:rsidRDefault="00D624BD" w:rsidP="00B6117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It persuades the stakeholders to do wrongs.</w:t>
      </w:r>
    </w:p>
    <w:p w:rsidR="00D624BD" w:rsidRPr="00B6117A" w:rsidRDefault="00D624BD" w:rsidP="00B6117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It improves business for profit</w:t>
      </w:r>
    </w:p>
    <w:p w:rsidR="00D624BD" w:rsidRDefault="00D624BD" w:rsidP="00B6117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It dissuades the customers.</w:t>
      </w:r>
    </w:p>
    <w:p w:rsidR="00B6117A" w:rsidRPr="00B6117A" w:rsidRDefault="00B6117A" w:rsidP="00B6117A">
      <w:pPr>
        <w:pStyle w:val="ListParagraph"/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B6117A">
              <w:rPr>
                <w:rFonts w:cstheme="minorHAnsi"/>
                <w:sz w:val="24"/>
                <w:szCs w:val="24"/>
              </w:rPr>
              <w:t>Locate,access,retrieve</w:t>
            </w:r>
            <w:proofErr w:type="spellEnd"/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Item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SIMPLE  MCQ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pStyle w:val="NoSpacing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1 a</w:t>
            </w:r>
          </w:p>
        </w:tc>
      </w:tr>
    </w:tbl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Q.3. Make a list of positive tenets of humor used in an organizational set up for a desired goal.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 xml:space="preserve">Infer and Interpret 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Item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Closed Constructed Response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2</w:t>
            </w:r>
          </w:p>
        </w:tc>
      </w:tr>
    </w:tbl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lastRenderedPageBreak/>
        <w:t>Q.4.How does the writer think that humor can be at the center while meeting the challenges of 21</w:t>
      </w:r>
      <w:r w:rsidRPr="00B6117A">
        <w:rPr>
          <w:rFonts w:cstheme="minorHAnsi"/>
          <w:sz w:val="24"/>
          <w:szCs w:val="24"/>
          <w:vertAlign w:val="superscript"/>
        </w:rPr>
        <w:t>st</w:t>
      </w:r>
      <w:r w:rsidRPr="00B6117A">
        <w:rPr>
          <w:rFonts w:cstheme="minorHAnsi"/>
          <w:sz w:val="24"/>
          <w:szCs w:val="24"/>
        </w:rPr>
        <w:t xml:space="preserve"> century? And how does it </w:t>
      </w:r>
      <w:proofErr w:type="spellStart"/>
      <w:r w:rsidRPr="00B6117A">
        <w:rPr>
          <w:rFonts w:cstheme="minorHAnsi"/>
          <w:sz w:val="24"/>
          <w:szCs w:val="24"/>
        </w:rPr>
        <w:t>pave</w:t>
      </w:r>
      <w:proofErr w:type="spellEnd"/>
      <w:r w:rsidRPr="00B6117A">
        <w:rPr>
          <w:rFonts w:cstheme="minorHAnsi"/>
          <w:sz w:val="24"/>
          <w:szCs w:val="24"/>
        </w:rPr>
        <w:t xml:space="preserve"> a way for creativity?</w:t>
      </w:r>
    </w:p>
    <w:p w:rsidR="00D624BD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6117A" w:rsidRPr="00B6117A" w:rsidRDefault="00B6117A" w:rsidP="00B6117A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Exposition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Infer &amp;Interpret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Item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Close constructed response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3</w:t>
            </w:r>
          </w:p>
        </w:tc>
      </w:tr>
    </w:tbl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Q.5. What 21</w:t>
      </w:r>
      <w:r w:rsidRPr="00B6117A">
        <w:rPr>
          <w:rFonts w:cstheme="minorHAnsi"/>
          <w:sz w:val="24"/>
          <w:szCs w:val="24"/>
          <w:vertAlign w:val="superscript"/>
        </w:rPr>
        <w:t>st</w:t>
      </w:r>
      <w:r w:rsidRPr="00B6117A">
        <w:rPr>
          <w:rFonts w:cstheme="minorHAnsi"/>
          <w:sz w:val="24"/>
          <w:szCs w:val="24"/>
        </w:rPr>
        <w:t xml:space="preserve"> century skills in business ethics have been interpreted by the writer with the help of humor in the present article? 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Continuous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 xml:space="preserve">Exposition 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Reflect &amp;Evaluate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Item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Open Constructed Response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4</w:t>
            </w:r>
          </w:p>
        </w:tc>
      </w:tr>
    </w:tbl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 xml:space="preserve">Q.6. Why does the writer begin the article with the word ‘Despite’? Does it contrast the rest of the interpretation? </w:t>
      </w:r>
      <w:proofErr w:type="gramStart"/>
      <w:r w:rsidRPr="00B6117A">
        <w:rPr>
          <w:rFonts w:cstheme="minorHAnsi"/>
          <w:sz w:val="24"/>
          <w:szCs w:val="24"/>
        </w:rPr>
        <w:t>How ?</w:t>
      </w:r>
      <w:proofErr w:type="gramEnd"/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Framework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Characteristics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scenario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Educational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format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Non-continuous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Text type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 xml:space="preserve">Exposition 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Process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Reflect &amp;Evaluate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Item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Open  constructed response</w:t>
            </w:r>
          </w:p>
        </w:tc>
      </w:tr>
      <w:tr w:rsidR="00D624BD" w:rsidRPr="00B6117A" w:rsidTr="002937A1"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Proficiency level</w:t>
            </w:r>
          </w:p>
        </w:tc>
        <w:tc>
          <w:tcPr>
            <w:tcW w:w="4788" w:type="dxa"/>
          </w:tcPr>
          <w:p w:rsidR="00D624BD" w:rsidRPr="00B6117A" w:rsidRDefault="00D624BD" w:rsidP="00B611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117A">
              <w:rPr>
                <w:rFonts w:cstheme="minorHAnsi"/>
                <w:sz w:val="24"/>
                <w:szCs w:val="24"/>
              </w:rPr>
              <w:t>4</w:t>
            </w:r>
          </w:p>
        </w:tc>
      </w:tr>
    </w:tbl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</w:p>
    <w:p w:rsidR="00B6117A" w:rsidRPr="00B6117A" w:rsidRDefault="00D624BD" w:rsidP="00B6117A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6117A">
        <w:rPr>
          <w:rFonts w:cstheme="minorHAnsi"/>
          <w:b/>
          <w:bCs/>
          <w:sz w:val="24"/>
          <w:szCs w:val="24"/>
          <w:u w:val="single"/>
        </w:rPr>
        <w:t>SCORING &amp; CREDITS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 xml:space="preserve"> </w:t>
      </w:r>
    </w:p>
    <w:p w:rsidR="00D624BD" w:rsidRPr="00B6117A" w:rsidRDefault="00D624BD" w:rsidP="00B6117A">
      <w:pPr>
        <w:spacing w:after="0"/>
        <w:rPr>
          <w:rFonts w:cstheme="minorHAnsi"/>
          <w:b/>
          <w:bCs/>
          <w:sz w:val="24"/>
          <w:szCs w:val="24"/>
        </w:rPr>
      </w:pPr>
      <w:r w:rsidRPr="00B6117A">
        <w:rPr>
          <w:rFonts w:cstheme="minorHAnsi"/>
          <w:b/>
          <w:bCs/>
          <w:sz w:val="24"/>
          <w:szCs w:val="24"/>
        </w:rPr>
        <w:t xml:space="preserve">Q.1  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Full credit: c) Individual differences.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No credit- options b), a), d)</w:t>
      </w:r>
    </w:p>
    <w:p w:rsidR="00D624BD" w:rsidRPr="00B6117A" w:rsidRDefault="00D624BD" w:rsidP="00B6117A">
      <w:pPr>
        <w:pStyle w:val="ListParagraph"/>
        <w:spacing w:after="0"/>
        <w:rPr>
          <w:rFonts w:cstheme="minorHAnsi"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  <w:b/>
          <w:bCs/>
          <w:sz w:val="24"/>
          <w:szCs w:val="24"/>
        </w:rPr>
      </w:pPr>
      <w:proofErr w:type="gramStart"/>
      <w:r w:rsidRPr="00B6117A">
        <w:rPr>
          <w:rFonts w:cstheme="minorHAnsi"/>
          <w:b/>
          <w:bCs/>
          <w:sz w:val="24"/>
          <w:szCs w:val="24"/>
        </w:rPr>
        <w:t>Q.2.</w:t>
      </w:r>
      <w:proofErr w:type="gramEnd"/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 xml:space="preserve">Full credit- a) </w:t>
      </w:r>
      <w:proofErr w:type="gramStart"/>
      <w:r w:rsidRPr="00B6117A">
        <w:rPr>
          <w:rFonts w:cstheme="minorHAnsi"/>
          <w:sz w:val="24"/>
          <w:szCs w:val="24"/>
        </w:rPr>
        <w:t>It</w:t>
      </w:r>
      <w:proofErr w:type="gramEnd"/>
      <w:r w:rsidRPr="00B6117A">
        <w:rPr>
          <w:rFonts w:cstheme="minorHAnsi"/>
          <w:sz w:val="24"/>
          <w:szCs w:val="24"/>
        </w:rPr>
        <w:t xml:space="preserve"> creates conclusive environment for working ethics.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No credit- 0   (for other options)</w:t>
      </w:r>
    </w:p>
    <w:p w:rsidR="00D624BD" w:rsidRPr="00B6117A" w:rsidRDefault="00D624BD" w:rsidP="00B6117A">
      <w:pPr>
        <w:pStyle w:val="ListParagraph"/>
        <w:spacing w:after="0"/>
        <w:rPr>
          <w:rFonts w:cstheme="minorHAnsi"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  <w:b/>
          <w:bCs/>
          <w:sz w:val="24"/>
          <w:szCs w:val="24"/>
        </w:rPr>
      </w:pPr>
      <w:r w:rsidRPr="00B6117A">
        <w:rPr>
          <w:rFonts w:cstheme="minorHAnsi"/>
          <w:b/>
          <w:bCs/>
          <w:sz w:val="24"/>
          <w:szCs w:val="24"/>
        </w:rPr>
        <w:t xml:space="preserve">Q.3  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 xml:space="preserve">Full credit- </w:t>
      </w:r>
    </w:p>
    <w:p w:rsidR="00D624BD" w:rsidRPr="00B6117A" w:rsidRDefault="00D624BD" w:rsidP="00B6117A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Reduce stress, enhance leadership.</w:t>
      </w:r>
    </w:p>
    <w:p w:rsidR="00D624BD" w:rsidRPr="00B6117A" w:rsidRDefault="00D624BD" w:rsidP="00B6117A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Improving communication.</w:t>
      </w:r>
    </w:p>
    <w:p w:rsidR="00D624BD" w:rsidRPr="00B6117A" w:rsidRDefault="00D624BD" w:rsidP="00B6117A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Increase group cohesiveness.</w:t>
      </w:r>
    </w:p>
    <w:p w:rsidR="00D624BD" w:rsidRPr="00B6117A" w:rsidRDefault="00D624BD" w:rsidP="00B6117A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Fostering creativity.</w:t>
      </w:r>
    </w:p>
    <w:p w:rsidR="00D624BD" w:rsidRPr="00B6117A" w:rsidRDefault="00D624BD" w:rsidP="00B6117A">
      <w:pPr>
        <w:pStyle w:val="ListParagraph"/>
        <w:spacing w:after="0"/>
        <w:ind w:left="144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Full credit – 04 points</w:t>
      </w:r>
    </w:p>
    <w:p w:rsidR="00D624BD" w:rsidRPr="00B6117A" w:rsidRDefault="00D624BD" w:rsidP="00B6117A">
      <w:pPr>
        <w:pStyle w:val="ListParagraph"/>
        <w:spacing w:after="0"/>
        <w:ind w:left="144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Partial – 3 or 2 points</w:t>
      </w:r>
    </w:p>
    <w:p w:rsidR="00D624BD" w:rsidRPr="00B6117A" w:rsidRDefault="00D624BD" w:rsidP="00B6117A">
      <w:pPr>
        <w:pStyle w:val="ListParagraph"/>
        <w:spacing w:after="0"/>
        <w:ind w:left="144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 xml:space="preserve"> No credit- one or less than one points.</w:t>
      </w:r>
    </w:p>
    <w:p w:rsidR="00D624BD" w:rsidRPr="00B6117A" w:rsidRDefault="00D624BD" w:rsidP="00B6117A">
      <w:pPr>
        <w:pStyle w:val="ListParagraph"/>
        <w:spacing w:after="0"/>
        <w:rPr>
          <w:rFonts w:cstheme="minorHAnsi"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  <w:b/>
          <w:bCs/>
          <w:sz w:val="24"/>
          <w:szCs w:val="24"/>
        </w:rPr>
      </w:pPr>
      <w:r w:rsidRPr="00B6117A">
        <w:rPr>
          <w:rFonts w:cstheme="minorHAnsi"/>
          <w:b/>
          <w:bCs/>
          <w:sz w:val="24"/>
          <w:szCs w:val="24"/>
        </w:rPr>
        <w:t xml:space="preserve">Q. 4  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 xml:space="preserve">Full credit-It enhances the ability of the stakeholder to take the decision holistically; Improves participatory administration; Improves problem solving methodologies; </w:t>
      </w:r>
      <w:proofErr w:type="gramStart"/>
      <w:r w:rsidRPr="00B6117A">
        <w:rPr>
          <w:rFonts w:cstheme="minorHAnsi"/>
          <w:sz w:val="24"/>
          <w:szCs w:val="24"/>
        </w:rPr>
        <w:t>In</w:t>
      </w:r>
      <w:proofErr w:type="gramEnd"/>
      <w:r w:rsidRPr="00B6117A">
        <w:rPr>
          <w:rFonts w:cstheme="minorHAnsi"/>
          <w:sz w:val="24"/>
          <w:szCs w:val="24"/>
        </w:rPr>
        <w:t xml:space="preserve"> a free and composite atmosphere creativity is born.</w:t>
      </w:r>
    </w:p>
    <w:p w:rsidR="00D624BD" w:rsidRPr="00B6117A" w:rsidRDefault="00D624BD" w:rsidP="00B6117A">
      <w:pPr>
        <w:spacing w:after="0"/>
        <w:ind w:left="36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Full credit – 04 points</w:t>
      </w:r>
    </w:p>
    <w:p w:rsidR="00D624BD" w:rsidRPr="00B6117A" w:rsidRDefault="00D624BD" w:rsidP="00B6117A">
      <w:pPr>
        <w:spacing w:after="0"/>
        <w:ind w:left="36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Partial – 3 or 2 points</w:t>
      </w:r>
    </w:p>
    <w:p w:rsidR="00D624BD" w:rsidRPr="00B6117A" w:rsidRDefault="00D624BD" w:rsidP="00B6117A">
      <w:pPr>
        <w:spacing w:after="0"/>
        <w:ind w:left="36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No Credit – 01 or less than 1.</w:t>
      </w:r>
    </w:p>
    <w:p w:rsidR="00B6117A" w:rsidRDefault="00B6117A" w:rsidP="00B6117A">
      <w:pPr>
        <w:spacing w:after="0"/>
        <w:rPr>
          <w:rFonts w:cstheme="minorHAnsi"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  <w:b/>
          <w:bCs/>
          <w:sz w:val="24"/>
          <w:szCs w:val="24"/>
        </w:rPr>
      </w:pPr>
      <w:proofErr w:type="gramStart"/>
      <w:r w:rsidRPr="00B6117A">
        <w:rPr>
          <w:rFonts w:cstheme="minorHAnsi"/>
          <w:b/>
          <w:bCs/>
          <w:sz w:val="24"/>
          <w:szCs w:val="24"/>
        </w:rPr>
        <w:t>Q.5.</w:t>
      </w:r>
      <w:proofErr w:type="gramEnd"/>
    </w:p>
    <w:p w:rsidR="00D624BD" w:rsidRPr="00B6117A" w:rsidRDefault="00D624BD" w:rsidP="00B6117A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Holding composite dialogue for problem solving.</w:t>
      </w:r>
    </w:p>
    <w:p w:rsidR="00D624BD" w:rsidRPr="00B6117A" w:rsidRDefault="00D624BD" w:rsidP="00B6117A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Leadership qualities.</w:t>
      </w:r>
    </w:p>
    <w:p w:rsidR="00D624BD" w:rsidRPr="00B6117A" w:rsidRDefault="00D624BD" w:rsidP="00B6117A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Fostering creativity.</w:t>
      </w:r>
    </w:p>
    <w:p w:rsidR="00D624BD" w:rsidRPr="00B6117A" w:rsidRDefault="00D624BD" w:rsidP="00B6117A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Communication.</w:t>
      </w:r>
    </w:p>
    <w:p w:rsidR="00D624BD" w:rsidRPr="00B6117A" w:rsidRDefault="00D624BD" w:rsidP="00B6117A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Creative thinking.</w:t>
      </w:r>
    </w:p>
    <w:p w:rsidR="00D624BD" w:rsidRPr="00B6117A" w:rsidRDefault="00D624BD" w:rsidP="00B6117A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Team work.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Full credit – at least 04 points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Partial – 3 points.</w:t>
      </w:r>
    </w:p>
    <w:p w:rsidR="00D624BD" w:rsidRPr="00B6117A" w:rsidRDefault="00D624BD" w:rsidP="00B6117A">
      <w:p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No Credit – 02 or less than 2 point.</w:t>
      </w:r>
    </w:p>
    <w:p w:rsidR="00D624BD" w:rsidRDefault="00D624BD" w:rsidP="00B6117A">
      <w:pPr>
        <w:spacing w:after="0"/>
        <w:rPr>
          <w:rFonts w:cstheme="minorHAnsi"/>
          <w:sz w:val="24"/>
          <w:szCs w:val="24"/>
        </w:rPr>
      </w:pPr>
    </w:p>
    <w:p w:rsidR="00B6117A" w:rsidRDefault="00B6117A" w:rsidP="00B6117A">
      <w:pPr>
        <w:spacing w:after="0"/>
        <w:rPr>
          <w:rFonts w:cstheme="minorHAnsi"/>
          <w:sz w:val="24"/>
          <w:szCs w:val="24"/>
        </w:rPr>
      </w:pPr>
    </w:p>
    <w:p w:rsidR="00B6117A" w:rsidRDefault="00B6117A" w:rsidP="00B6117A">
      <w:pPr>
        <w:spacing w:after="0"/>
        <w:rPr>
          <w:rFonts w:cstheme="minorHAnsi"/>
          <w:sz w:val="24"/>
          <w:szCs w:val="24"/>
        </w:rPr>
      </w:pPr>
    </w:p>
    <w:p w:rsidR="00B6117A" w:rsidRPr="00B6117A" w:rsidRDefault="00B6117A" w:rsidP="00B6117A">
      <w:pPr>
        <w:spacing w:after="0"/>
        <w:rPr>
          <w:rFonts w:cstheme="minorHAnsi"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  <w:b/>
          <w:bCs/>
          <w:sz w:val="24"/>
          <w:szCs w:val="24"/>
        </w:rPr>
      </w:pPr>
      <w:proofErr w:type="gramStart"/>
      <w:r w:rsidRPr="00B6117A">
        <w:rPr>
          <w:rFonts w:cstheme="minorHAnsi"/>
          <w:b/>
          <w:bCs/>
          <w:sz w:val="24"/>
          <w:szCs w:val="24"/>
        </w:rPr>
        <w:t>Q.6.</w:t>
      </w:r>
      <w:proofErr w:type="gramEnd"/>
    </w:p>
    <w:p w:rsidR="00D624BD" w:rsidRPr="00B6117A" w:rsidRDefault="00D624BD" w:rsidP="00B6117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It breaks the stereotype image of the business.</w:t>
      </w:r>
    </w:p>
    <w:p w:rsidR="00D624BD" w:rsidRPr="00B6117A" w:rsidRDefault="00D624BD" w:rsidP="00B6117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Yes, it contrasts with the rest of the interpretation.</w:t>
      </w:r>
    </w:p>
    <w:p w:rsidR="00D624BD" w:rsidRPr="00B6117A" w:rsidRDefault="00D624BD" w:rsidP="00B6117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 xml:space="preserve">Humor can also enrich the business and working ethics. It can also </w:t>
      </w:r>
      <w:proofErr w:type="gramStart"/>
      <w:r w:rsidRPr="00B6117A">
        <w:rPr>
          <w:rFonts w:cstheme="minorHAnsi"/>
          <w:sz w:val="24"/>
          <w:szCs w:val="24"/>
        </w:rPr>
        <w:t>give  birth</w:t>
      </w:r>
      <w:proofErr w:type="gramEnd"/>
      <w:r w:rsidRPr="00B6117A">
        <w:rPr>
          <w:rFonts w:cstheme="minorHAnsi"/>
          <w:sz w:val="24"/>
          <w:szCs w:val="24"/>
        </w:rPr>
        <w:t xml:space="preserve"> to creativity and help to solve the complicated problems.</w:t>
      </w:r>
    </w:p>
    <w:p w:rsidR="00D624BD" w:rsidRPr="00B6117A" w:rsidRDefault="00D624BD" w:rsidP="00B6117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It enhances the confidence altogether.</w:t>
      </w:r>
    </w:p>
    <w:p w:rsidR="00D624BD" w:rsidRPr="00B6117A" w:rsidRDefault="00D624BD" w:rsidP="00B6117A">
      <w:pPr>
        <w:pStyle w:val="ListParagraph"/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Full credit – 04 points</w:t>
      </w:r>
    </w:p>
    <w:p w:rsidR="00D624BD" w:rsidRPr="00B6117A" w:rsidRDefault="00D624BD" w:rsidP="00B6117A">
      <w:pPr>
        <w:pStyle w:val="ListParagraph"/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>Partial – 3 or less points</w:t>
      </w:r>
    </w:p>
    <w:p w:rsidR="00D624BD" w:rsidRPr="00B6117A" w:rsidRDefault="00D624BD" w:rsidP="00B6117A">
      <w:pPr>
        <w:pStyle w:val="ListParagraph"/>
        <w:spacing w:after="0"/>
        <w:rPr>
          <w:rFonts w:cstheme="minorHAnsi"/>
          <w:sz w:val="24"/>
          <w:szCs w:val="24"/>
        </w:rPr>
      </w:pPr>
      <w:r w:rsidRPr="00B6117A">
        <w:rPr>
          <w:rFonts w:cstheme="minorHAnsi"/>
          <w:sz w:val="24"/>
          <w:szCs w:val="24"/>
        </w:rPr>
        <w:t xml:space="preserve">No Credit – 02 or </w:t>
      </w:r>
      <w:proofErr w:type="gramStart"/>
      <w:r w:rsidRPr="00B6117A">
        <w:rPr>
          <w:rFonts w:cstheme="minorHAnsi"/>
          <w:sz w:val="24"/>
          <w:szCs w:val="24"/>
        </w:rPr>
        <w:t>less .</w:t>
      </w:r>
      <w:proofErr w:type="gramEnd"/>
    </w:p>
    <w:p w:rsidR="00D624BD" w:rsidRPr="00B6117A" w:rsidRDefault="00D624BD" w:rsidP="00B6117A">
      <w:pPr>
        <w:spacing w:after="0"/>
        <w:jc w:val="right"/>
        <w:rPr>
          <w:rFonts w:cstheme="minorHAnsi"/>
          <w:b/>
          <w:sz w:val="24"/>
          <w:szCs w:val="24"/>
        </w:rPr>
      </w:pPr>
    </w:p>
    <w:p w:rsidR="00D624BD" w:rsidRPr="00B6117A" w:rsidRDefault="00D624BD" w:rsidP="00B6117A">
      <w:pPr>
        <w:spacing w:after="0"/>
        <w:jc w:val="right"/>
        <w:rPr>
          <w:rFonts w:cstheme="minorHAnsi"/>
          <w:b/>
          <w:sz w:val="24"/>
          <w:szCs w:val="24"/>
        </w:rPr>
      </w:pPr>
    </w:p>
    <w:p w:rsidR="00D624BD" w:rsidRPr="00B6117A" w:rsidRDefault="00D624BD" w:rsidP="00B6117A">
      <w:pPr>
        <w:spacing w:after="0"/>
        <w:jc w:val="right"/>
        <w:rPr>
          <w:rFonts w:cstheme="minorHAnsi"/>
          <w:b/>
          <w:sz w:val="24"/>
          <w:szCs w:val="24"/>
        </w:rPr>
      </w:pPr>
    </w:p>
    <w:p w:rsidR="00D624BD" w:rsidRPr="00B6117A" w:rsidRDefault="00D624BD" w:rsidP="00B6117A">
      <w:pPr>
        <w:spacing w:after="0"/>
        <w:rPr>
          <w:rFonts w:cstheme="minorHAnsi"/>
        </w:rPr>
      </w:pPr>
    </w:p>
    <w:p w:rsidR="00A51502" w:rsidRPr="00B6117A" w:rsidRDefault="00A51502" w:rsidP="00B6117A">
      <w:pPr>
        <w:spacing w:after="0"/>
        <w:rPr>
          <w:rFonts w:cstheme="minorHAnsi"/>
        </w:rPr>
      </w:pPr>
    </w:p>
    <w:sectPr w:rsidR="00A51502" w:rsidRPr="00B6117A" w:rsidSect="00B6117A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1680"/>
    <w:multiLevelType w:val="hybridMultilevel"/>
    <w:tmpl w:val="154ED7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70DF4"/>
    <w:multiLevelType w:val="hybridMultilevel"/>
    <w:tmpl w:val="D54A1A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C4D8E"/>
    <w:multiLevelType w:val="hybridMultilevel"/>
    <w:tmpl w:val="173A59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8469D"/>
    <w:multiLevelType w:val="hybridMultilevel"/>
    <w:tmpl w:val="8FA2D1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8DD"/>
    <w:rsid w:val="00196706"/>
    <w:rsid w:val="00516A48"/>
    <w:rsid w:val="006B31B8"/>
    <w:rsid w:val="006E38E6"/>
    <w:rsid w:val="00981329"/>
    <w:rsid w:val="00A51502"/>
    <w:rsid w:val="00B6117A"/>
    <w:rsid w:val="00CF48D6"/>
    <w:rsid w:val="00D238DD"/>
    <w:rsid w:val="00D624BD"/>
    <w:rsid w:val="00F71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4BD"/>
    <w:pPr>
      <w:ind w:left="720"/>
      <w:contextualSpacing/>
    </w:pPr>
  </w:style>
  <w:style w:type="table" w:styleId="TableGrid">
    <w:name w:val="Table Grid"/>
    <w:basedOn w:val="TableNormal"/>
    <w:uiPriority w:val="59"/>
    <w:rsid w:val="00D62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624BD"/>
    <w:rPr>
      <w:color w:val="0000FF"/>
      <w:u w:val="single"/>
    </w:rPr>
  </w:style>
  <w:style w:type="paragraph" w:styleId="NoSpacing">
    <w:name w:val="No Spacing"/>
    <w:uiPriority w:val="1"/>
    <w:qFormat/>
    <w:rsid w:val="00D624B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2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4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KvCme</dc:creator>
  <cp:lastModifiedBy>admin</cp:lastModifiedBy>
  <cp:revision>3</cp:revision>
  <cp:lastPrinted>2020-02-21T03:06:00Z</cp:lastPrinted>
  <dcterms:created xsi:type="dcterms:W3CDTF">2020-05-22T10:32:00Z</dcterms:created>
  <dcterms:modified xsi:type="dcterms:W3CDTF">2020-06-02T05:24:00Z</dcterms:modified>
</cp:coreProperties>
</file>